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E4" w:rsidRPr="00B7086A" w:rsidRDefault="00B622E4" w:rsidP="00B622E4">
      <w:pPr>
        <w:pStyle w:val="Heading1"/>
        <w:spacing w:before="0"/>
        <w:ind w:left="0"/>
        <w:jc w:val="center"/>
        <w:rPr>
          <w:rFonts w:ascii="Arial" w:hAnsi="Arial" w:cs="Arial"/>
          <w:bCs w:val="0"/>
          <w:color w:val="000000" w:themeColor="text1"/>
          <w:sz w:val="20"/>
          <w:szCs w:val="20"/>
        </w:rPr>
      </w:pPr>
      <w:r w:rsidRPr="00B7086A">
        <w:rPr>
          <w:rFonts w:ascii="Arial" w:hAnsi="Arial" w:cs="Arial"/>
          <w:color w:val="000000" w:themeColor="text1"/>
          <w:sz w:val="20"/>
          <w:szCs w:val="20"/>
        </w:rPr>
        <w:t>Phụ lục IX</w:t>
      </w:r>
    </w:p>
    <w:p w:rsidR="00B622E4" w:rsidRDefault="00B622E4" w:rsidP="00B622E4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PHÂN LOẠI XE MÁY THI CÔNG</w:t>
      </w:r>
    </w:p>
    <w:p w:rsidR="00B622E4" w:rsidRPr="00B7086A" w:rsidRDefault="00B622E4" w:rsidP="00B622E4">
      <w:pPr>
        <w:jc w:val="center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t>(Ban hành kèm theo Thông tư số 53/2024/TT-BGTVT ngày 15 tháng11 năm 2024 của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Bộ trưởng Bộ Giao thông vận tải quy định về phân loại phương tiện giao thông đường bộ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và dấu hiệu nhận biết xe cơ giới sử dụng năng lượng sạch, năng lượng xanh, thân thiện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môi trường)</w:t>
      </w:r>
    </w:p>
    <w:p w:rsidR="00B622E4" w:rsidRPr="00B7086A" w:rsidRDefault="00B622E4" w:rsidP="00B622E4">
      <w:pPr>
        <w:jc w:val="center"/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</w:pPr>
      <w:r w:rsidRPr="00B7086A"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  <w:t>___________</w:t>
      </w:r>
    </w:p>
    <w:p w:rsidR="00B622E4" w:rsidRDefault="00B622E4" w:rsidP="00B622E4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"/>
        <w:gridCol w:w="3025"/>
        <w:gridCol w:w="5250"/>
      </w:tblGrid>
      <w:tr w:rsidR="00B622E4" w:rsidRPr="00B7086A" w:rsidTr="000E2382">
        <w:tc>
          <w:tcPr>
            <w:tcW w:w="415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Mục</w:t>
            </w:r>
          </w:p>
        </w:tc>
        <w:tc>
          <w:tcPr>
            <w:tcW w:w="1676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Tên gọi</w:t>
            </w:r>
          </w:p>
        </w:tc>
        <w:tc>
          <w:tcPr>
            <w:tcW w:w="2909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Đặc điểm, hình vẽ minh họa, ví dụ (nếu có)</w:t>
            </w:r>
          </w:p>
        </w:tc>
      </w:tr>
      <w:tr w:rsidR="00B622E4" w:rsidRPr="00B7086A" w:rsidTr="000E2382">
        <w:tc>
          <w:tcPr>
            <w:tcW w:w="5000" w:type="pct"/>
            <w:gridSpan w:val="3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1. Xe, máy làm đất và vật liệu</w:t>
            </w:r>
          </w:p>
        </w:tc>
      </w:tr>
      <w:tr w:rsidR="00B622E4" w:rsidRPr="00B7086A" w:rsidTr="000E2382">
        <w:tc>
          <w:tcPr>
            <w:tcW w:w="415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676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ủi</w:t>
            </w:r>
          </w:p>
        </w:tc>
        <w:tc>
          <w:tcPr>
            <w:tcW w:w="2909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lưỡi ủi sử dụng để ủi, san đất hoặc vật liệu khác. Máy di chuyển bằng bánh lốp hoặc bánh xích.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570A6EB" wp14:editId="1DC04C2E">
                  <wp:extent cx="3048000" cy="3486150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348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c>
          <w:tcPr>
            <w:tcW w:w="415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1676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Máy san</w:t>
            </w:r>
          </w:p>
        </w:tc>
        <w:tc>
          <w:tcPr>
            <w:tcW w:w="2909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Máy có lưỡi san sử dụng để san bằng và tạo hình nền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trình.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5374D23" wp14:editId="65971C0B">
                  <wp:extent cx="3200400" cy="1371600"/>
                  <wp:effectExtent l="0" t="0" r="0" b="0"/>
                  <wp:docPr id="56" name="image7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c>
          <w:tcPr>
            <w:tcW w:w="415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1676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đào bánh lốp</w:t>
            </w:r>
          </w:p>
        </w:tc>
        <w:tc>
          <w:tcPr>
            <w:tcW w:w="2909" w:type="pct"/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lắp gầu để đào đất hoặc vật liệu khác tại các vị trí có bán kính đào khác nhau. Máy đào di chuyển bằng bánh lốp.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711BB439" wp14:editId="4EDDF3EE">
                  <wp:extent cx="3105150" cy="3479800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347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Máy đào bánh xích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lắp gầu để đào đất hoặc vật liệu khác tại các vị trí có bán kính đào khác nhau. Máy đào di chuyển bằng bánh xích.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3E3C9CD" wp14:editId="44C19D3B">
                  <wp:extent cx="3041650" cy="3048000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50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đào tường vây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Máy xúc đào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gầu đào và gầu xúc riêng biệt, sử dụng đề đào, xúc và vận chuyển vật liệu. Máy di chuyển bằng bánh xích hoặc bánh lốp.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52B9BF84" wp14:editId="3AF5180D">
                  <wp:extent cx="2889250" cy="3105150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1.7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đào, vận chuyển vật liệu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cào, vận chuyển vật liệu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1.9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Máy đào rãnh bánh xích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cơ cầu đào nhiều gầu sử dụng để đào mương hoặc đào rãnh. Máy di chuyển bằng bánh xích.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7A8702E" wp14:editId="43E47D29">
                  <wp:extent cx="3060700" cy="1257300"/>
                  <wp:effectExtent l="0" t="0" r="0" b="0"/>
                  <wp:docPr id="60" name="image8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đào rãnh bánh lốp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cơ cầu đào nhiều gầu sử dụng để đào mương hoặc đào rãnh. Máy di chuyển bằng bánh lốp.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FA26FAD" wp14:editId="05A31B44">
                  <wp:extent cx="2908300" cy="1638300"/>
                  <wp:effectExtent l="0" t="0" r="0" b="0"/>
                  <wp:docPr id="61" name="image8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1.11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xúc lật bánh lốp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1.12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xúc lật bánh xích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1.13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cạp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thùng cạp sử dụng để cạp và vận chuyển đất.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D59A3E4" wp14:editId="52F157C4">
                  <wp:extent cx="3327400" cy="1346200"/>
                  <wp:effectExtent l="0" t="0" r="0" b="0"/>
                  <wp:docPr id="62" name="image8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1.14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Xe, máy làm </w:t>
            </w: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đất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và </w:t>
            </w: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vật liệu tương tự khác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Xe, máy tương tự các xe, máy nêu tại mục 1 Phụ lục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này.</w:t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2. Xe, máy và thiết bị gia cố nền móng, mặt đường</w:t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Máy khoan đá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khoan cọc nhồi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thiết bị khoan tạo lỗ trong thi công cọc nhồi.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FC0D04D" wp14:editId="7303C222">
                  <wp:extent cx="3124200" cy="2076450"/>
                  <wp:effectExtent l="0" t="0" r="0" b="0"/>
                  <wp:docPr id="63" name="image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khoan cọc nhồi chạy trên ray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khoan định hướng ngang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khoan hầm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đóng cọc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hệ thống thiết bị dùng để đóng cọc.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23B79FA" wp14:editId="6EC34DC0">
                  <wp:extent cx="3105150" cy="2101850"/>
                  <wp:effectExtent l="0" t="0" r="0" b="0"/>
                  <wp:docPr id="64" name="image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Máy đóng, nhổ cọc hộ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lan</w:t>
            </w: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đường bộ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2.8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ép cọc bấc thấm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2.9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Xe lu tĩnh bánh thép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>Xe lu được trang bị bánh thép để làm chặt nền bằng lực tĩnh.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58AA82C" wp14:editId="43628FB4">
                  <wp:extent cx="2438400" cy="1308100"/>
                  <wp:effectExtent l="0" t="0" r="0" b="0"/>
                  <wp:docPr id="65" name="image9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0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2.10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Xe lu tĩnh bánh lốp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Xe lu được trang bị bánh lốp để làm chặt nền bằng lực tĩnh.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372FBF90" wp14:editId="3DD4C29E">
                  <wp:extent cx="3124200" cy="1263650"/>
                  <wp:effectExtent l="0" t="0" r="0" b="0"/>
                  <wp:docPr id="66" name="image9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2.11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Xe lu rung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Xe lu được trang bị bánh thép hoặc bánh lốp để làm chặt nền bằng lực rung.</w:t>
            </w:r>
          </w:p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63AEFEE" wp14:editId="3E1350B5">
                  <wp:extent cx="3308350" cy="299085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350" cy="29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2.12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rải vật liệu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60C0207" wp14:editId="15B68AF5">
                  <wp:extent cx="3175000" cy="139065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6FD8643" wp14:editId="17148718">
                  <wp:extent cx="3327400" cy="2152650"/>
                  <wp:effectExtent l="0" t="0" r="0" b="0"/>
                  <wp:docPr id="69" name="image9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2.13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rải bê tông xi măng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2.14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rải bê tông định hình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cào bóc và tái chế nguội mặt đường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2.16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cào bóc mặt đường.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thiết bị để cào và bóc lớp mặt đường. Máy di chuyển bằng bánh lốp hoặc bánh xích.</w:t>
            </w:r>
          </w:p>
          <w:p w:rsidR="00B622E4" w:rsidRPr="00B7086A" w:rsidRDefault="00B622E4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98F5387" wp14:editId="5A84112C">
                  <wp:extent cx="2800350" cy="2127250"/>
                  <wp:effectExtent l="0" t="0" r="0" b="0"/>
                  <wp:docPr id="70" name="image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12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2.17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gia cố bề mặt đường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Máy có thiết bị phay, trộn sử dụng trong thi công lớp nền đường. Máy di chuyển bằng bánh lốp hoặc bánh xích.</w:t>
            </w:r>
          </w:p>
          <w:p w:rsidR="00B622E4" w:rsidRPr="00B7086A" w:rsidRDefault="00B622E4" w:rsidP="000E2382">
            <w:pPr>
              <w:pStyle w:val="TableParagraph"/>
              <w:jc w:val="center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793A87E" wp14:editId="16B3A5A5">
                  <wp:extent cx="2800350" cy="1327150"/>
                  <wp:effectExtent l="0" t="0" r="0" b="0"/>
                  <wp:docPr id="71" name="image9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32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22E4" w:rsidRPr="00B7086A" w:rsidRDefault="00B622E4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4E66371" wp14:editId="158197E2">
                  <wp:extent cx="2908300" cy="1524000"/>
                  <wp:effectExtent l="0" t="0" r="0" b="0"/>
                  <wp:docPr id="72" name="image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2.18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Xe tạo xung chấn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22E4" w:rsidRPr="00B7086A" w:rsidTr="000E2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2.19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Xe, máy và thiết bị gia cố nền móng, mặt đường tương tự khác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2E4" w:rsidRPr="00B7086A" w:rsidRDefault="00B622E4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Xe, máy tương tự các xe, máy nêu tại mục 2 Phụ lục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này.</w:t>
            </w:r>
          </w:p>
        </w:tc>
      </w:tr>
    </w:tbl>
    <w:p w:rsidR="0034473B" w:rsidRDefault="00B622E4" w:rsidP="00B622E4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E4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B622E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21D66"/>
  <w15:chartTrackingRefBased/>
  <w15:docId w15:val="{6B7BA7F0-4A3B-48D6-A5D3-083EED8C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2E4"/>
    <w:pPr>
      <w:widowControl w:val="0"/>
      <w:spacing w:after="0"/>
      <w:ind w:firstLine="0"/>
      <w:jc w:val="left"/>
    </w:pPr>
    <w:rPr>
      <w:rFonts w:ascii="Calibri" w:eastAsia="Calibri" w:hAnsi="Calibri"/>
      <w:color w:val="auto"/>
      <w:sz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622E4"/>
    <w:pPr>
      <w:spacing w:before="45"/>
      <w:ind w:left="131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2E4"/>
    <w:rPr>
      <w:rFonts w:ascii="Times New Roman" w:eastAsia="Times New Roman" w:hAnsi="Times New Roman"/>
      <w:b/>
      <w:bCs/>
      <w:color w:val="auto"/>
      <w:sz w:val="26"/>
      <w:szCs w:val="26"/>
      <w:lang w:val="en-US"/>
    </w:rPr>
  </w:style>
  <w:style w:type="paragraph" w:customStyle="1" w:styleId="TableParagraph">
    <w:name w:val="Table Paragraph"/>
    <w:basedOn w:val="Normal"/>
    <w:uiPriority w:val="1"/>
    <w:qFormat/>
    <w:rsid w:val="00B62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2025-09-29T08:02:00Z</dcterms:created>
  <dcterms:modified xsi:type="dcterms:W3CDTF">2025-09-29T08:02:00Z</dcterms:modified>
</cp:coreProperties>
</file>